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highlight w:val="white"/>
          <w:rtl w:val="0"/>
        </w:rPr>
        <w:t xml:space="preserve">Periclean Scholars Class of 2017 Resume (Fall, 2014)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Mission Statement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We, the Periclean Scholars Class of 2017, aspire to develop the growth of knowledge and service around the world, specifically in the African nation of Namibia.  We partner with, instead of creating for, and aim to generate sustainable change in communities, both at home and abroad. Our cohort at Elon University participates in global conversations and assumes civic responsibility because of our passion and drive to inspire continued international engagement. Our group is composed of academically focused volunteers dedicated to building upon the work of previous Periclean Scholars to provide lasting change. We hope to establish a presence around the world and forge a path for the future.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Readings/Viewings: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Toxic Charity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Soul of a Citizen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Letters Left Unsent by “J”</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Various Namibian Newspapers</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Daily Namibian,</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Namibian Sun,</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Informante,</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Caprivi Vision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Discussion Forum and News Forum pertaining to articles from previous listed sources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A Measure of Our Humanity- Class of 2006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Various Documentaries on YouTube supplied by Carol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Class Activities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Created the class syllabus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For the “Good of the Group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Wrote blog posts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Discussion Board (Moodle) – Current Events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News Forum (Moodle) – Current Events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Created the elevator speech for the Celebrating Pericleans gathering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Group Projects/Presentation</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Culture</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Government/Politics/International Relations</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Infrastructure/Economy</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Education</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Health</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Geography/Environment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Information was put on Moodle documents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Conceptualized the framework for committees and roles in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Created Committees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Steering Committee</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Committee on Committees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Fundraising and Grants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Alumni Relations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Media Communications and Marketing</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Events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Social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Research a few potential partners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Hydroponics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Community partner ideas from Duke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Discussion of possible project ideas in small groups in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Created/designed a class t-shirt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Guest Speakers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Dr. Tom Arcaro:</w:t>
      </w:r>
      <w:r w:rsidDel="00000000" w:rsidR="00000000" w:rsidRPr="00000000">
        <w:rPr>
          <w:rFonts w:ascii="Times New Roman" w:cs="Times New Roman" w:eastAsia="Times New Roman" w:hAnsi="Times New Roman"/>
          <w:highlight w:val="white"/>
          <w:rtl w:val="0"/>
        </w:rPr>
        <w:t xml:space="preserve"> Director of Project Pericles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Discussed the Periclean Program, the class of 2006 in Namibia, and allowed our class to ask questions about both of these things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Anita Isaacs: </w:t>
      </w:r>
      <w:r w:rsidDel="00000000" w:rsidR="00000000" w:rsidRPr="00000000">
        <w:rPr>
          <w:rFonts w:ascii="Times New Roman" w:cs="Times New Roman" w:eastAsia="Times New Roman" w:hAnsi="Times New Roman"/>
          <w:highlight w:val="white"/>
          <w:rtl w:val="0"/>
        </w:rPr>
        <w:t xml:space="preserve">Namibian Partner of Project Pericles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Q&amp;A on previous Namibian class and on current issues and situation in Namibia</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Jamie Smedsmo:</w:t>
      </w:r>
      <w:r w:rsidDel="00000000" w:rsidR="00000000" w:rsidRPr="00000000">
        <w:rPr>
          <w:rFonts w:ascii="Times New Roman" w:cs="Times New Roman" w:eastAsia="Times New Roman" w:hAnsi="Times New Roman"/>
          <w:highlight w:val="white"/>
          <w:rtl w:val="0"/>
        </w:rPr>
        <w:t xml:space="preserve"> Peace Corp Volunteer</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Shared her experience being part of the Peace Corps in Namibia and what she thought were important issues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Dr. Lucinda Adams: </w:t>
      </w:r>
      <w:r w:rsidDel="00000000" w:rsidR="00000000" w:rsidRPr="00000000">
        <w:rPr>
          <w:rFonts w:ascii="Times New Roman" w:cs="Times New Roman" w:eastAsia="Times New Roman" w:hAnsi="Times New Roman"/>
          <w:highlight w:val="white"/>
          <w:rtl w:val="0"/>
        </w:rPr>
        <w:t xml:space="preserve">Faculty member of School of Communications, and member of the Lumen Scholar Committee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Sarah Vaughn: </w:t>
      </w:r>
      <w:r w:rsidDel="00000000" w:rsidR="00000000" w:rsidRPr="00000000">
        <w:rPr>
          <w:rFonts w:ascii="Times New Roman" w:cs="Times New Roman" w:eastAsia="Times New Roman" w:hAnsi="Times New Roman"/>
          <w:highlight w:val="white"/>
          <w:rtl w:val="0"/>
        </w:rPr>
        <w:t xml:space="preserve">Student recipient of the Lumen Scholar prize</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Discussed what being a Lumen Scholar is, and the application process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Heidi Frontani: </w:t>
      </w:r>
      <w:r w:rsidDel="00000000" w:rsidR="00000000" w:rsidRPr="00000000">
        <w:rPr>
          <w:rFonts w:ascii="Times New Roman" w:cs="Times New Roman" w:eastAsia="Times New Roman" w:hAnsi="Times New Roman"/>
          <w:highlight w:val="white"/>
          <w:rtl w:val="0"/>
        </w:rPr>
        <w:t xml:space="preserve">Class of 2010 Mentor, Geography Professor, Interim Director of AAAF Studies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Discussed the experiences of her class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Offered information and advice on the African/African American Studies program</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Samantha White:</w:t>
      </w:r>
      <w:r w:rsidDel="00000000" w:rsidR="00000000" w:rsidRPr="00000000">
        <w:rPr>
          <w:rFonts w:ascii="Times New Roman" w:cs="Times New Roman" w:eastAsia="Times New Roman" w:hAnsi="Times New Roman"/>
          <w:highlight w:val="white"/>
          <w:rtl w:val="0"/>
        </w:rPr>
        <w:t xml:space="preserve"> Periclean Scholars Class of 2006</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Spoke to our class on what she is doing now and how Periclean has affected her decisions</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She talked about where she is now, what her experiences have been, and advice she had to give us.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Aisha Mitchell:</w:t>
      </w:r>
      <w:r w:rsidDel="00000000" w:rsidR="00000000" w:rsidRPr="00000000">
        <w:rPr>
          <w:rFonts w:ascii="Times New Roman" w:cs="Times New Roman" w:eastAsia="Times New Roman" w:hAnsi="Times New Roman"/>
          <w:highlight w:val="white"/>
          <w:rtl w:val="0"/>
        </w:rPr>
        <w:t xml:space="preserve"> Periclean Scholars Class of 2012 &amp; Assistant Director of Corporate and Employee Relations for the College of Arts &amp; Sciences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Spoke on the progress and stages her class went through each year and offered us advice on how to -approach the semester</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Discussed her time as a Periclean and how it impacted her life path</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Ronda Kosusko:</w:t>
      </w:r>
      <w:r w:rsidDel="00000000" w:rsidR="00000000" w:rsidRPr="00000000">
        <w:rPr>
          <w:rFonts w:ascii="Times New Roman" w:cs="Times New Roman" w:eastAsia="Times New Roman" w:hAnsi="Times New Roman"/>
          <w:highlight w:val="white"/>
          <w:rtl w:val="0"/>
        </w:rPr>
        <w:t xml:space="preserve"> Student Professional Development Center Career Specialist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highlight w:val="white"/>
          <w:rtl w:val="0"/>
        </w:rPr>
        <w:t xml:space="preserve">Administered MyPlan for assessment of our individual personality types/characteristics</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 divided into groups based on each letter</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Came up with qualities/things we needed from the class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Aiden Dyer, Drew Dimos, Caroline James, Kerrianne Durkin:</w:t>
      </w:r>
      <w:r w:rsidDel="00000000" w:rsidR="00000000" w:rsidRPr="00000000">
        <w:rPr>
          <w:rFonts w:ascii="Times New Roman" w:cs="Times New Roman" w:eastAsia="Times New Roman" w:hAnsi="Times New Roman"/>
          <w:highlight w:val="white"/>
          <w:rtl w:val="0"/>
        </w:rPr>
        <w:t xml:space="preserve">  2016 Periclean Scholars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Engaged in a discussion on how to strengthen the mentor/mentee relationship and offered advice on how to continue our first year as Pericleans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Asked them questions and they gave us some tips and ideas on how to run this class effectively.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Stephanie Carroll:</w:t>
      </w:r>
      <w:r w:rsidDel="00000000" w:rsidR="00000000" w:rsidRPr="00000000">
        <w:rPr>
          <w:rFonts w:ascii="Times New Roman" w:cs="Times New Roman" w:eastAsia="Times New Roman" w:hAnsi="Times New Roman"/>
          <w:highlight w:val="white"/>
          <w:rtl w:val="0"/>
        </w:rPr>
        <w:t xml:space="preserve"> Periclean Scholars Class of 2015</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One of the Student Advisory Group for 2017; offered advice on ways to approach our project and also answered any questions we had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highlight w:val="white"/>
          <w:rtl w:val="0"/>
        </w:rPr>
        <w:t xml:space="preserve">Steve Mencarini:</w:t>
      </w:r>
      <w:r w:rsidDel="00000000" w:rsidR="00000000" w:rsidRPr="00000000">
        <w:rPr>
          <w:rFonts w:ascii="Times New Roman" w:cs="Times New Roman" w:eastAsia="Times New Roman" w:hAnsi="Times New Roman"/>
          <w:highlight w:val="white"/>
          <w:rtl w:val="0"/>
        </w:rPr>
        <w:t xml:space="preserve"> Director for the Center for Leadership</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Discussed various meanings of the word/action of “leader” and “leadership”</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Field Trip to the Challenge Course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Team building and getting to know one another through different activities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Posted in discussion board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Fundraising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Periclean Cards- Raised $70.00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Pan-Periclean Activities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Organizational Fair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Celebrating Periclean Scholars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Restavek Week (Class of 2015)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Freedom Foundation Benefit Concert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Panel on Human Trafficking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Poverty, Social Injustice, and Migration in Central America Panel (Class of 2016)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Homecoming Tailgate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Monthly Munchies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Reading Day Open House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Education of potential members about Periclean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Other Activities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Discussion of possible project ideas in small groups in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“Good of the Group” discussions at the beginning of class, relating to possible partners, reactions, etc.|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Got to know other Pericleans through going to social events and getting meals together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Conceptualized the framework for committees and roles in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Goals for next semester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Fundraising</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Begin planning various fundraising methods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Global Citizenship</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Continue to discover what it means to be a global citizen</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Deepen understanding of Namibia</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Commit to attend 2 cultural events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Continue to read/watch movies about Namibia</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Connections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Get in touch with alumni</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Periclean Mindset</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Strengthen group unity</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Get to know classmates better (weekly lunches and coffee dates)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Keep a “Periclean” mindset while abroad (i.e. don’t forget about Periclean)</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Take risks and be open minded to all opportunities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Begin planning Pan-Periclean Events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Work on planning induction for the class of 2018</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Create personal as well as class mission statements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Enhanced Knowledge</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Read Letters Left Unsent by the end of the spring</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Read Toxic Charity in its entirety</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Read more of Soul of a Citizen</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Read the blog more often</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Read more books that relate to community development</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Read articles weekly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Moving Forward</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Gain insight from citizens and professors on Namibia past and present</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Have a basis for a project</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Find more ideas for a class project</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Establish an area of focus for our class project</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Identify potential partners and contacts</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Based on both research and findings from our search for partners and contacts target an issue we would like to tackle</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Find organizations that are doing work in Namibia or would like to pursue it with us</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Reach out to potential contacts in Namibia and see if they have any potential projects we can assist with</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Build better relationships with potential charities</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Contacts/partners- It is really important to start to make contact with people in Namibia and North Carolina and learn about what organizations are already doing. Maybe from this we will be able to begin to pick a project based off of the work that potential partners are already doing.</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